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A7" w:rsidRPr="002A317A" w:rsidRDefault="002A317A" w:rsidP="002A317A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color w:val="FF0000"/>
        </w:rPr>
      </w:pPr>
      <w:r w:rsidRPr="002A317A">
        <w:rPr>
          <w:color w:val="FF0000"/>
        </w:rPr>
        <w:t xml:space="preserve">Otázky a úkoly pošli do </w:t>
      </w:r>
      <w:r w:rsidR="000B0727">
        <w:rPr>
          <w:color w:val="FF0000"/>
        </w:rPr>
        <w:t xml:space="preserve">6. 11. 2020 na email </w:t>
      </w:r>
      <w:hyperlink r:id="rId7" w:history="1">
        <w:r w:rsidR="000B0727" w:rsidRPr="008632A9">
          <w:rPr>
            <w:rStyle w:val="Hypertextovodkaz"/>
          </w:rPr>
          <w:t>spokovaz@seznam.cz</w:t>
        </w:r>
      </w:hyperlink>
      <w:r w:rsidR="000B0727">
        <w:rPr>
          <w:color w:val="FF0000"/>
        </w:rPr>
        <w:t xml:space="preserve"> .</w:t>
      </w:r>
      <w:bookmarkStart w:id="0" w:name="_GoBack"/>
      <w:bookmarkEnd w:id="0"/>
    </w:p>
    <w:p w:rsidR="002A317A" w:rsidRPr="002A317A" w:rsidRDefault="002A317A" w:rsidP="002A317A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color w:val="FF0000"/>
        </w:rPr>
      </w:pPr>
      <w:r w:rsidRPr="002A317A">
        <w:rPr>
          <w:color w:val="FF0000"/>
        </w:rPr>
        <w:t>Učebnice str. 17-24</w:t>
      </w:r>
    </w:p>
    <w:p w:rsidR="00861EF3" w:rsidRPr="002A317A" w:rsidRDefault="00861EF3">
      <w:pPr>
        <w:rPr>
          <w:color w:val="FF0000"/>
        </w:rPr>
      </w:pPr>
    </w:p>
    <w:p w:rsidR="00861EF3" w:rsidRDefault="00861EF3"/>
    <w:p w:rsidR="00861EF3" w:rsidRPr="002A317A" w:rsidRDefault="00224181" w:rsidP="00224181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i/>
          <w:color w:val="FF0000"/>
        </w:rPr>
      </w:pPr>
      <w:r w:rsidRPr="00861EF3">
        <w:rPr>
          <w:noProof/>
        </w:rPr>
        <w:drawing>
          <wp:anchor distT="0" distB="0" distL="114300" distR="114300" simplePos="0" relativeHeight="251658240" behindDoc="0" locked="0" layoutInCell="1" allowOverlap="1" wp14:anchorId="77E69331">
            <wp:simplePos x="0" y="0"/>
            <wp:positionH relativeFrom="column">
              <wp:posOffset>1645285</wp:posOffset>
            </wp:positionH>
            <wp:positionV relativeFrom="paragraph">
              <wp:posOffset>278130</wp:posOffset>
            </wp:positionV>
            <wp:extent cx="1882140" cy="193040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EF3">
        <w:t xml:space="preserve">Členění Afriky do jednotlivých regionů není jednotné </w:t>
      </w:r>
      <w:r w:rsidR="00861EF3" w:rsidRPr="002A317A">
        <w:rPr>
          <w:i/>
          <w:color w:val="FF0000"/>
        </w:rPr>
        <w:t>(my ji budeme členit stejně jako v učebnici str. 17)</w:t>
      </w:r>
    </w:p>
    <w:p w:rsidR="00861EF3" w:rsidRDefault="00861EF3" w:rsidP="00861EF3"/>
    <w:p w:rsidR="00224181" w:rsidRDefault="00224181" w:rsidP="00861EF3"/>
    <w:p w:rsidR="00224181" w:rsidRPr="00224181" w:rsidRDefault="00224181" w:rsidP="00224181"/>
    <w:p w:rsidR="00224181" w:rsidRPr="00224181" w:rsidRDefault="00224181" w:rsidP="00224181"/>
    <w:p w:rsidR="00224181" w:rsidRPr="00224181" w:rsidRDefault="00224181" w:rsidP="00224181"/>
    <w:p w:rsidR="00224181" w:rsidRPr="00224181" w:rsidRDefault="00224181" w:rsidP="00224181"/>
    <w:p w:rsidR="00224181" w:rsidRPr="00224181" w:rsidRDefault="00224181" w:rsidP="00224181"/>
    <w:p w:rsidR="00224181" w:rsidRPr="00523384" w:rsidRDefault="00224181" w:rsidP="00224181">
      <w:pPr>
        <w:tabs>
          <w:tab w:val="left" w:pos="3096"/>
        </w:tabs>
        <w:rPr>
          <w:b/>
          <w:sz w:val="28"/>
          <w:szCs w:val="28"/>
          <w:u w:val="single"/>
        </w:rPr>
      </w:pPr>
      <w:r>
        <w:tab/>
      </w:r>
      <w:r w:rsidRPr="00523384">
        <w:rPr>
          <w:b/>
          <w:sz w:val="28"/>
          <w:szCs w:val="28"/>
          <w:u w:val="single"/>
        </w:rPr>
        <w:t>Severní Afrika</w:t>
      </w:r>
    </w:p>
    <w:p w:rsidR="00224181" w:rsidRDefault="00224181" w:rsidP="00224181">
      <w:pPr>
        <w:tabs>
          <w:tab w:val="left" w:pos="3096"/>
        </w:tabs>
      </w:pPr>
    </w:p>
    <w:p w:rsidR="00224181" w:rsidRDefault="00224181" w:rsidP="00224181">
      <w:pPr>
        <w:pStyle w:val="Odstavecseseznamem"/>
        <w:numPr>
          <w:ilvl w:val="0"/>
          <w:numId w:val="1"/>
        </w:numPr>
        <w:tabs>
          <w:tab w:val="left" w:pos="3096"/>
        </w:tabs>
      </w:pPr>
      <w:r>
        <w:t>tvořena 1</w:t>
      </w:r>
      <w:r w:rsidR="006E2BFF">
        <w:t>1</w:t>
      </w:r>
      <w:r>
        <w:t xml:space="preserve"> státy a 1 okupovaným územím: </w:t>
      </w:r>
      <w:r w:rsidR="006E2BFF" w:rsidRPr="00523384">
        <w:rPr>
          <w:i/>
          <w:color w:val="FF0000"/>
        </w:rPr>
        <w:t>(doplň si hlavní města)</w:t>
      </w:r>
    </w:p>
    <w:tbl>
      <w:tblPr>
        <w:tblpPr w:leftFromText="141" w:rightFromText="141" w:vertAnchor="text" w:horzAnchor="margin" w:tblpXSpec="center" w:tblpY="153"/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1600"/>
        <w:gridCol w:w="1920"/>
      </w:tblGrid>
      <w:tr w:rsidR="006E2BFF" w:rsidRPr="006E2BFF" w:rsidTr="006E2BFF">
        <w:trPr>
          <w:trHeight w:val="36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stát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hl. město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stát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hl. město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Egypt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Libye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Niger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Alžírsko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Čad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Tunisko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Súdán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Maroko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Jižní Súdán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2BFF" w:rsidRPr="006E2BFF" w:rsidTr="006E2BFF">
        <w:trPr>
          <w:trHeight w:val="36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Mauritánie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BFF" w:rsidRPr="006E2BFF" w:rsidRDefault="006E2BFF" w:rsidP="006E2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B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E2BFF" w:rsidRDefault="006E2BFF" w:rsidP="006E2BFF">
      <w:pPr>
        <w:tabs>
          <w:tab w:val="left" w:pos="3096"/>
        </w:tabs>
      </w:pPr>
    </w:p>
    <w:p w:rsidR="006E2BFF" w:rsidRDefault="006E2BFF" w:rsidP="006E2BFF">
      <w:pPr>
        <w:tabs>
          <w:tab w:val="left" w:pos="3096"/>
        </w:tabs>
      </w:pPr>
    </w:p>
    <w:p w:rsidR="006E2BFF" w:rsidRDefault="006E2BFF" w:rsidP="006E2BFF">
      <w:pPr>
        <w:tabs>
          <w:tab w:val="left" w:pos="3096"/>
        </w:tabs>
      </w:pPr>
    </w:p>
    <w:p w:rsidR="00224181" w:rsidRDefault="00224181" w:rsidP="00224181">
      <w:pPr>
        <w:tabs>
          <w:tab w:val="left" w:pos="3096"/>
        </w:tabs>
      </w:pPr>
    </w:p>
    <w:p w:rsidR="006E2BFF" w:rsidRDefault="00224181" w:rsidP="00224181">
      <w:pPr>
        <w:tabs>
          <w:tab w:val="left" w:pos="3096"/>
        </w:tabs>
      </w:pPr>
      <w:r>
        <w:t xml:space="preserve"> </w:t>
      </w:r>
    </w:p>
    <w:p w:rsidR="006E2BFF" w:rsidRDefault="006E2BFF" w:rsidP="00224181">
      <w:pPr>
        <w:tabs>
          <w:tab w:val="left" w:pos="3096"/>
        </w:tabs>
      </w:pPr>
    </w:p>
    <w:p w:rsidR="006E2BFF" w:rsidRDefault="006E2BFF" w:rsidP="00224181">
      <w:pPr>
        <w:tabs>
          <w:tab w:val="left" w:pos="3096"/>
        </w:tabs>
      </w:pPr>
    </w:p>
    <w:p w:rsidR="006E2BFF" w:rsidRPr="00AF79EE" w:rsidRDefault="00523384" w:rsidP="00523384">
      <w:pPr>
        <w:pStyle w:val="Odstavecseseznamem"/>
        <w:tabs>
          <w:tab w:val="left" w:pos="3096"/>
        </w:tabs>
        <w:rPr>
          <w:i/>
          <w:color w:val="FF0000"/>
          <w:sz w:val="20"/>
          <w:szCs w:val="20"/>
        </w:rPr>
      </w:pPr>
      <w:r w:rsidRPr="00AF79EE">
        <w:rPr>
          <w:i/>
          <w:color w:val="FF0000"/>
          <w:sz w:val="20"/>
          <w:szCs w:val="20"/>
        </w:rPr>
        <w:t>Pozn.: Jižní Súdán vznikl r. 2012, na mapě ve školním atlasu ho nenajdete, podívejte se do učebnice na str</w:t>
      </w:r>
      <w:r w:rsidR="00AF79EE" w:rsidRPr="00AF79EE">
        <w:rPr>
          <w:i/>
          <w:color w:val="FF0000"/>
          <w:sz w:val="20"/>
          <w:szCs w:val="20"/>
        </w:rPr>
        <w:t>. 17 dole</w:t>
      </w:r>
      <w:r w:rsidR="00AF79EE">
        <w:rPr>
          <w:i/>
          <w:color w:val="FF0000"/>
          <w:sz w:val="20"/>
          <w:szCs w:val="20"/>
        </w:rPr>
        <w:t>.</w:t>
      </w:r>
    </w:p>
    <w:p w:rsidR="00AF79EE" w:rsidRDefault="00AF79EE" w:rsidP="00523384">
      <w:pPr>
        <w:pStyle w:val="Odstavecseseznamem"/>
        <w:tabs>
          <w:tab w:val="left" w:pos="3096"/>
        </w:tabs>
      </w:pPr>
    </w:p>
    <w:p w:rsidR="00224181" w:rsidRDefault="00224181" w:rsidP="006E2BFF">
      <w:pPr>
        <w:pStyle w:val="Odstavecseseznamem"/>
        <w:numPr>
          <w:ilvl w:val="0"/>
          <w:numId w:val="1"/>
        </w:numPr>
        <w:tabs>
          <w:tab w:val="left" w:pos="3096"/>
        </w:tabs>
      </w:pPr>
      <w:r>
        <w:t>okupované území</w:t>
      </w:r>
      <w:r w:rsidR="006E2BFF">
        <w:t>:</w:t>
      </w:r>
      <w:r>
        <w:t xml:space="preserve"> </w:t>
      </w:r>
      <w:r w:rsidRPr="006E2BFF">
        <w:rPr>
          <w:b/>
        </w:rPr>
        <w:t>Západní Sahara</w:t>
      </w:r>
      <w:r>
        <w:t xml:space="preserve"> </w:t>
      </w:r>
    </w:p>
    <w:p w:rsidR="006E2BFF" w:rsidRPr="006E2BFF" w:rsidRDefault="006E2BFF" w:rsidP="006E2BFF">
      <w:pPr>
        <w:tabs>
          <w:tab w:val="left" w:pos="3096"/>
        </w:tabs>
        <w:ind w:left="720"/>
        <w:jc w:val="both"/>
        <w:rPr>
          <w:i/>
          <w:color w:val="FF0000"/>
          <w:sz w:val="20"/>
          <w:szCs w:val="20"/>
        </w:rPr>
      </w:pPr>
      <w:proofErr w:type="spellStart"/>
      <w:proofErr w:type="gramStart"/>
      <w:r w:rsidRPr="006E2BFF">
        <w:rPr>
          <w:i/>
          <w:color w:val="FF0000"/>
          <w:sz w:val="20"/>
          <w:szCs w:val="20"/>
        </w:rPr>
        <w:t>Pozn.</w:t>
      </w:r>
      <w:r w:rsidR="00523384">
        <w:rPr>
          <w:i/>
          <w:color w:val="FF0000"/>
          <w:sz w:val="20"/>
          <w:szCs w:val="20"/>
        </w:rPr>
        <w:t>:</w:t>
      </w:r>
      <w:r w:rsidRPr="006E2BFF">
        <w:rPr>
          <w:i/>
          <w:color w:val="FF0000"/>
          <w:sz w:val="20"/>
          <w:szCs w:val="20"/>
        </w:rPr>
        <w:t>Západní</w:t>
      </w:r>
      <w:proofErr w:type="spellEnd"/>
      <w:proofErr w:type="gramEnd"/>
      <w:r w:rsidRPr="006E2BFF">
        <w:rPr>
          <w:i/>
          <w:color w:val="FF0000"/>
          <w:sz w:val="20"/>
          <w:szCs w:val="20"/>
        </w:rPr>
        <w:t xml:space="preserve"> Saharu z větší části okupuje Maroko, z menší části jej ovládá osvobozenecké hnutí, které chce vytvořit Saharskou arabskou demokratickou republiku. OSN (Organizace Spojených Národů „nefandí“ ani jedné straně a uznává Západní Saharu jako nesamosprávnou)</w:t>
      </w:r>
      <w:r>
        <w:rPr>
          <w:i/>
          <w:color w:val="FF0000"/>
          <w:sz w:val="20"/>
          <w:szCs w:val="20"/>
        </w:rPr>
        <w:t>.</w:t>
      </w:r>
    </w:p>
    <w:p w:rsidR="00224181" w:rsidRDefault="00224181" w:rsidP="00224181">
      <w:pPr>
        <w:tabs>
          <w:tab w:val="left" w:pos="3096"/>
        </w:tabs>
      </w:pPr>
    </w:p>
    <w:p w:rsidR="00224181" w:rsidRDefault="00224181" w:rsidP="00523384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</w:pPr>
      <w:r w:rsidRPr="00523384">
        <w:rPr>
          <w:b/>
        </w:rPr>
        <w:lastRenderedPageBreak/>
        <w:t>MAGHREB</w:t>
      </w:r>
      <w:r>
        <w:t xml:space="preserve"> = společný název pro Maroko, Alžírsko, Tunisko</w:t>
      </w:r>
      <w:r w:rsidR="006E2BFF">
        <w:t xml:space="preserve">, Libyi, </w:t>
      </w:r>
      <w:r w:rsidR="00523384">
        <w:t>Mauritánii (politická spolupráce mezi těmito státy)</w:t>
      </w:r>
    </w:p>
    <w:p w:rsidR="00224181" w:rsidRDefault="00224181" w:rsidP="00523384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</w:pPr>
      <w:r w:rsidRPr="00523384">
        <w:rPr>
          <w:b/>
        </w:rPr>
        <w:t>jedna z hospodářsky nejvyspělejších oblastí Afriky</w:t>
      </w:r>
      <w:r w:rsidR="00523384" w:rsidRPr="00523384">
        <w:rPr>
          <w:b/>
        </w:rPr>
        <w:t xml:space="preserve"> </w:t>
      </w:r>
      <w:r w:rsidR="00523384" w:rsidRPr="00523384">
        <w:t>(zejména</w:t>
      </w:r>
      <w:r w:rsidR="00523384" w:rsidRPr="00523384">
        <w:rPr>
          <w:b/>
        </w:rPr>
        <w:t xml:space="preserve"> Egypt</w:t>
      </w:r>
      <w:r w:rsidR="00523384">
        <w:t>, saharské státy jsou naopak velmi chudé)</w:t>
      </w:r>
    </w:p>
    <w:p w:rsidR="00523384" w:rsidRDefault="00523384" w:rsidP="00224181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</w:pPr>
      <w:r w:rsidRPr="00523384">
        <w:rPr>
          <w:b/>
        </w:rPr>
        <w:t>obyvatelstvo</w:t>
      </w:r>
      <w:r>
        <w:t xml:space="preserve">: </w:t>
      </w:r>
      <w:r w:rsidR="00224181">
        <w:t xml:space="preserve">Arabové, Berbeři; </w:t>
      </w:r>
      <w:r w:rsidR="00224181" w:rsidRPr="00523384">
        <w:rPr>
          <w:b/>
        </w:rPr>
        <w:t>islám</w:t>
      </w:r>
      <w:r>
        <w:rPr>
          <w:rFonts w:cstheme="minorHAnsi"/>
        </w:rPr>
        <w:t>;</w:t>
      </w:r>
      <w:r>
        <w:t xml:space="preserve"> nejhustěji osídlená je delta Nilu (území kde se Nil vlévá do Středozemního moře)</w:t>
      </w:r>
    </w:p>
    <w:p w:rsidR="00660785" w:rsidRDefault="00B44140" w:rsidP="00B44140">
      <w:pPr>
        <w:tabs>
          <w:tab w:val="left" w:pos="3096"/>
        </w:tabs>
        <w:spacing w:line="360" w:lineRule="auto"/>
        <w:ind w:left="720"/>
        <w:jc w:val="both"/>
        <w:rPr>
          <w:i/>
          <w:color w:val="FF0000"/>
          <w:sz w:val="20"/>
          <w:szCs w:val="20"/>
        </w:rPr>
      </w:pPr>
      <w:r>
        <w:rPr>
          <w:i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5BB2ED0">
            <wp:simplePos x="0" y="0"/>
            <wp:positionH relativeFrom="column">
              <wp:posOffset>-221615</wp:posOffset>
            </wp:positionH>
            <wp:positionV relativeFrom="paragraph">
              <wp:posOffset>116840</wp:posOffset>
            </wp:positionV>
            <wp:extent cx="426720" cy="426720"/>
            <wp:effectExtent l="0" t="0" r="0" b="0"/>
            <wp:wrapSquare wrapText="bothSides"/>
            <wp:docPr id="3" name="obrázek 2" descr="C:\Users\Uživatel\AppData\Local\Microsoft\Windows\INetCache\Content.MSO\C7AFCDA4.tmp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AppData\Local\Microsoft\Windows\INetCache\Content.MSO\C7AFCDA4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785" w:rsidRPr="00B44140">
        <w:rPr>
          <w:i/>
          <w:color w:val="FF0000"/>
          <w:sz w:val="20"/>
          <w:szCs w:val="20"/>
        </w:rPr>
        <w:t xml:space="preserve">Pozn.: Islám je nejmladším světovým náboženstvím. Jeho vyznavači jsou muslimové a modlí se k Alláhovi. Dodržují přísná životní pravidla: nepožívají vepřové maso a alkohol, 5 x denně se modlí, jeden měsíc v roce dodržují půst, jednou za život musí navštívit svaté město Mekku </w:t>
      </w:r>
      <w:r w:rsidRPr="00B44140">
        <w:rPr>
          <w:i/>
          <w:color w:val="FF0000"/>
          <w:sz w:val="20"/>
          <w:szCs w:val="20"/>
        </w:rPr>
        <w:t>nebo Medínu v Saudské Arábii.</w:t>
      </w:r>
    </w:p>
    <w:p w:rsidR="00B44140" w:rsidRPr="00B44140" w:rsidRDefault="00B44140" w:rsidP="00B44140">
      <w:pPr>
        <w:tabs>
          <w:tab w:val="left" w:pos="3096"/>
        </w:tabs>
        <w:spacing w:line="360" w:lineRule="auto"/>
        <w:ind w:left="720"/>
        <w:jc w:val="both"/>
        <w:rPr>
          <w:i/>
          <w:color w:val="FF0000"/>
          <w:sz w:val="20"/>
          <w:szCs w:val="20"/>
        </w:rPr>
      </w:pPr>
    </w:p>
    <w:p w:rsidR="00224181" w:rsidRDefault="00224181" w:rsidP="00224181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</w:pPr>
      <w:r>
        <w:t>Sahara-největší poušť světa</w:t>
      </w:r>
    </w:p>
    <w:p w:rsidR="00224181" w:rsidRPr="00523384" w:rsidRDefault="00523384" w:rsidP="00523384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  <w:ind w:left="714" w:hanging="357"/>
        <w:rPr>
          <w:b/>
        </w:rPr>
      </w:pPr>
      <w:r w:rsidRPr="00523384">
        <w:rPr>
          <w:b/>
        </w:rPr>
        <w:t>velké nerostné bohatství</w:t>
      </w:r>
      <w:r>
        <w:t xml:space="preserve">: </w:t>
      </w:r>
      <w:r w:rsidR="00224181" w:rsidRPr="00523384">
        <w:rPr>
          <w:b/>
        </w:rPr>
        <w:t>ropa, zemní plyn, fosfáty</w:t>
      </w:r>
    </w:p>
    <w:p w:rsidR="00224181" w:rsidRDefault="00523384" w:rsidP="00523384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  <w:ind w:left="714" w:hanging="357"/>
      </w:pPr>
      <w:r w:rsidRPr="00523384">
        <w:rPr>
          <w:b/>
        </w:rPr>
        <w:t>zemědělství</w:t>
      </w:r>
      <w:r>
        <w:t xml:space="preserve">: </w:t>
      </w:r>
      <w:r w:rsidR="00224181">
        <w:t>při pobřeží, v</w:t>
      </w:r>
      <w:r>
        <w:t> </w:t>
      </w:r>
      <w:r w:rsidR="00224181">
        <w:t>oázách</w:t>
      </w:r>
      <w:r>
        <w:t xml:space="preserve"> (</w:t>
      </w:r>
      <w:r w:rsidR="00224181">
        <w:t>pšenice, vinná réva, citrusy, olivy, fíky, datle</w:t>
      </w:r>
      <w:r>
        <w:t xml:space="preserve">, </w:t>
      </w:r>
      <w:r w:rsidR="00224181">
        <w:t>chov skotu a koz, velbloudů, rybolov</w:t>
      </w:r>
      <w:r>
        <w:t>)</w:t>
      </w:r>
    </w:p>
    <w:p w:rsidR="00224181" w:rsidRDefault="00523384" w:rsidP="00523384">
      <w:pPr>
        <w:pStyle w:val="Odstavecseseznamem"/>
        <w:numPr>
          <w:ilvl w:val="0"/>
          <w:numId w:val="1"/>
        </w:numPr>
        <w:tabs>
          <w:tab w:val="left" w:pos="3096"/>
        </w:tabs>
        <w:spacing w:line="360" w:lineRule="auto"/>
        <w:ind w:left="714" w:hanging="357"/>
      </w:pPr>
      <w:r w:rsidRPr="00523384">
        <w:rPr>
          <w:b/>
        </w:rPr>
        <w:t>průmysl:</w:t>
      </w:r>
      <w:r>
        <w:t xml:space="preserve"> </w:t>
      </w:r>
      <w:r w:rsidR="00224181">
        <w:t>těžební, potravinářský, chemický</w:t>
      </w:r>
    </w:p>
    <w:p w:rsidR="00224181" w:rsidRPr="00AF79EE" w:rsidRDefault="00AF79EE" w:rsidP="00AF79EE">
      <w:pPr>
        <w:pStyle w:val="Odstavecseseznamem"/>
        <w:numPr>
          <w:ilvl w:val="0"/>
          <w:numId w:val="1"/>
        </w:numPr>
        <w:tabs>
          <w:tab w:val="left" w:pos="3096"/>
        </w:tabs>
        <w:rPr>
          <w:b/>
        </w:rPr>
      </w:pPr>
      <w:r w:rsidRPr="00AF79EE">
        <w:rPr>
          <w:b/>
        </w:rPr>
        <w:t>c</w:t>
      </w:r>
      <w:r w:rsidR="00224181" w:rsidRPr="00AF79EE">
        <w:rPr>
          <w:b/>
        </w:rPr>
        <w:t>estovní ruch</w:t>
      </w:r>
      <w:r>
        <w:t xml:space="preserve">: středomořské klima (letoviska v Egyptě, Tunisku – ostrov </w:t>
      </w:r>
      <w:proofErr w:type="spellStart"/>
      <w:r>
        <w:t>Džerba</w:t>
      </w:r>
      <w:proofErr w:type="spellEnd"/>
      <w:r>
        <w:t>, Maroku), historické památky (zejména Egypt – pyramidy v Gíze, Alexandrijská knihovna,</w:t>
      </w:r>
      <w:r w:rsidR="00B44140">
        <w:t xml:space="preserve"> </w:t>
      </w:r>
      <w:r>
        <w:t>…)</w:t>
      </w:r>
    </w:p>
    <w:p w:rsidR="00224181" w:rsidRDefault="00224181" w:rsidP="00224181">
      <w:pPr>
        <w:tabs>
          <w:tab w:val="left" w:pos="3096"/>
        </w:tabs>
      </w:pPr>
    </w:p>
    <w:p w:rsidR="00224181" w:rsidRDefault="00224181" w:rsidP="00224181">
      <w:pPr>
        <w:tabs>
          <w:tab w:val="left" w:pos="3096"/>
        </w:tabs>
      </w:pPr>
    </w:p>
    <w:p w:rsidR="00861EF3" w:rsidRDefault="00125033" w:rsidP="00224181">
      <w:pPr>
        <w:tabs>
          <w:tab w:val="left" w:pos="3096"/>
        </w:tabs>
        <w:rPr>
          <w:b/>
          <w:u w:val="single"/>
        </w:rPr>
      </w:pPr>
      <w:r w:rsidRPr="00660785">
        <w:rPr>
          <w:b/>
          <w:u w:val="single"/>
        </w:rPr>
        <w:t>otázky a úkoly:</w:t>
      </w:r>
    </w:p>
    <w:p w:rsidR="00660785" w:rsidRPr="00660785" w:rsidRDefault="00660785" w:rsidP="00224181">
      <w:pPr>
        <w:tabs>
          <w:tab w:val="left" w:pos="3096"/>
        </w:tabs>
        <w:rPr>
          <w:b/>
        </w:rPr>
      </w:pPr>
      <w:r w:rsidRPr="00660785">
        <w:rPr>
          <w:b/>
        </w:rPr>
        <w:t>Téma ISLÁM:</w:t>
      </w:r>
    </w:p>
    <w:p w:rsidR="00660785" w:rsidRDefault="00660785" w:rsidP="00660785">
      <w:pPr>
        <w:tabs>
          <w:tab w:val="left" w:pos="3096"/>
        </w:tabs>
      </w:pPr>
      <w:r>
        <w:t xml:space="preserve">1. Jak se jmenuje posvátná kniha islámu? </w:t>
      </w:r>
    </w:p>
    <w:p w:rsidR="00660785" w:rsidRDefault="00660785" w:rsidP="00660785">
      <w:pPr>
        <w:tabs>
          <w:tab w:val="left" w:pos="3096"/>
        </w:tabs>
      </w:pPr>
      <w:r>
        <w:t xml:space="preserve">2. Kdo je zakladatelem islámu? </w:t>
      </w:r>
    </w:p>
    <w:p w:rsidR="00660785" w:rsidRDefault="00660785" w:rsidP="00660785">
      <w:pPr>
        <w:tabs>
          <w:tab w:val="left" w:pos="3096"/>
        </w:tabs>
      </w:pPr>
      <w:r>
        <w:t xml:space="preserve">3. V kolik bohů věří muslimové? </w:t>
      </w:r>
    </w:p>
    <w:p w:rsidR="00660785" w:rsidRDefault="00660785" w:rsidP="00660785">
      <w:pPr>
        <w:tabs>
          <w:tab w:val="left" w:pos="3096"/>
        </w:tabs>
      </w:pPr>
      <w:r>
        <w:t xml:space="preserve">4. Kdo je to Alláh? </w:t>
      </w:r>
    </w:p>
    <w:p w:rsidR="00660785" w:rsidRDefault="00660785" w:rsidP="00660785">
      <w:pPr>
        <w:tabs>
          <w:tab w:val="left" w:pos="3096"/>
        </w:tabs>
      </w:pPr>
      <w:r>
        <w:t xml:space="preserve">5. Jak se nazývá muslimský chrám? </w:t>
      </w:r>
    </w:p>
    <w:p w:rsidR="00660785" w:rsidRDefault="00660785" w:rsidP="00660785">
      <w:pPr>
        <w:tabs>
          <w:tab w:val="left" w:pos="3096"/>
        </w:tabs>
      </w:pPr>
      <w:r>
        <w:t xml:space="preserve">6. K čemu slouží minaret?  </w:t>
      </w:r>
    </w:p>
    <w:p w:rsidR="00660785" w:rsidRDefault="00660785" w:rsidP="00660785">
      <w:pPr>
        <w:tabs>
          <w:tab w:val="left" w:pos="3096"/>
        </w:tabs>
      </w:pPr>
      <w:r>
        <w:t xml:space="preserve">7. Co je to Ramadán? </w:t>
      </w:r>
    </w:p>
    <w:p w:rsidR="00125033" w:rsidRPr="00224181" w:rsidRDefault="00125033" w:rsidP="00660785">
      <w:pPr>
        <w:tabs>
          <w:tab w:val="left" w:pos="3096"/>
        </w:tabs>
      </w:pPr>
    </w:p>
    <w:sectPr w:rsidR="00125033" w:rsidRPr="0022418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673" w:rsidRDefault="00A12673" w:rsidP="00AF79EE">
      <w:pPr>
        <w:spacing w:after="0" w:line="240" w:lineRule="auto"/>
      </w:pPr>
      <w:r>
        <w:separator/>
      </w:r>
    </w:p>
  </w:endnote>
  <w:endnote w:type="continuationSeparator" w:id="0">
    <w:p w:rsidR="00A12673" w:rsidRDefault="00A12673" w:rsidP="00AF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673" w:rsidRDefault="00A12673" w:rsidP="00AF79EE">
      <w:pPr>
        <w:spacing w:after="0" w:line="240" w:lineRule="auto"/>
      </w:pPr>
      <w:r>
        <w:separator/>
      </w:r>
    </w:p>
  </w:footnote>
  <w:footnote w:type="continuationSeparator" w:id="0">
    <w:p w:rsidR="00A12673" w:rsidRDefault="00A12673" w:rsidP="00AF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9EE" w:rsidRDefault="00AF79EE" w:rsidP="00AF79EE">
    <w:pPr>
      <w:pStyle w:val="Zhlav"/>
      <w:pBdr>
        <w:bottom w:val="single" w:sz="6" w:space="1" w:color="auto"/>
      </w:pBdr>
      <w:jc w:val="right"/>
      <w:rPr>
        <w:color w:val="ED7D31" w:themeColor="accent2"/>
      </w:rPr>
    </w:pPr>
    <w:r w:rsidRPr="00AF79EE">
      <w:rPr>
        <w:color w:val="ED7D31" w:themeColor="accent2"/>
      </w:rPr>
      <w:t xml:space="preserve">ZEMĚPIS 7, práce č. </w:t>
    </w:r>
    <w:r w:rsidR="000B0727">
      <w:rPr>
        <w:color w:val="ED7D31" w:themeColor="accent2"/>
      </w:rPr>
      <w:t>3</w:t>
    </w:r>
  </w:p>
  <w:p w:rsidR="00AF79EE" w:rsidRPr="00AF79EE" w:rsidRDefault="00AF79EE" w:rsidP="00AF79EE">
    <w:pPr>
      <w:pStyle w:val="Zhlav"/>
      <w:jc w:val="right"/>
      <w:rPr>
        <w:color w:val="ED7D31" w:themeColor="accent2"/>
      </w:rPr>
    </w:pPr>
  </w:p>
  <w:p w:rsidR="00AF79EE" w:rsidRDefault="00AF79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6891"/>
    <w:multiLevelType w:val="hybridMultilevel"/>
    <w:tmpl w:val="8C4EF8F6"/>
    <w:lvl w:ilvl="0" w:tplc="17268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F408B"/>
    <w:multiLevelType w:val="hybridMultilevel"/>
    <w:tmpl w:val="5B66CDE4"/>
    <w:lvl w:ilvl="0" w:tplc="F25C67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F3"/>
    <w:rsid w:val="000B0727"/>
    <w:rsid w:val="00125033"/>
    <w:rsid w:val="00224181"/>
    <w:rsid w:val="002A317A"/>
    <w:rsid w:val="004341A7"/>
    <w:rsid w:val="00523384"/>
    <w:rsid w:val="00660785"/>
    <w:rsid w:val="006E2BFF"/>
    <w:rsid w:val="00861EF3"/>
    <w:rsid w:val="00A12673"/>
    <w:rsid w:val="00AF79EE"/>
    <w:rsid w:val="00B44140"/>
    <w:rsid w:val="00D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B858"/>
  <w15:chartTrackingRefBased/>
  <w15:docId w15:val="{CF81B69B-6E36-45DF-B9DD-4398EE7A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E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9EE"/>
  </w:style>
  <w:style w:type="paragraph" w:styleId="Zpat">
    <w:name w:val="footer"/>
    <w:basedOn w:val="Normln"/>
    <w:link w:val="ZpatChar"/>
    <w:uiPriority w:val="99"/>
    <w:unhideWhenUsed/>
    <w:rsid w:val="00AF7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9EE"/>
  </w:style>
  <w:style w:type="character" w:styleId="Hypertextovodkaz">
    <w:name w:val="Hyperlink"/>
    <w:basedOn w:val="Standardnpsmoodstavce"/>
    <w:uiPriority w:val="99"/>
    <w:unhideWhenUsed/>
    <w:rsid w:val="000B07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kovaz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is.muni.cz%2Fth%2Ftatjw%2Fbarevny_styl_asymetricky_9_rocnik.pdf&amp;psig=AOvVaw1Dhk9usAU5xYvnwPSSqlIe&amp;ust=1604239394196000&amp;source=images&amp;cd=vfe&amp;ved=0CAIQjRxqFwoTCLjjqMz_3uwCFQAAAAAdAAAAABA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2020-10-31T14:14:00Z</dcterms:created>
  <dcterms:modified xsi:type="dcterms:W3CDTF">2020-11-01T18:56:00Z</dcterms:modified>
</cp:coreProperties>
</file>