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6A2" w:rsidRDefault="00162D85" w:rsidP="00162D85">
      <w:pPr>
        <w:jc w:val="center"/>
        <w:rPr>
          <w:b/>
          <w:sz w:val="44"/>
          <w:szCs w:val="44"/>
        </w:rPr>
      </w:pPr>
      <w:r w:rsidRPr="00162D85">
        <w:rPr>
          <w:b/>
          <w:sz w:val="44"/>
          <w:szCs w:val="44"/>
        </w:rPr>
        <w:t>Rozvrh online hodin pro 5. třídu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1560"/>
        <w:gridCol w:w="1923"/>
        <w:gridCol w:w="1615"/>
      </w:tblGrid>
      <w:tr w:rsidR="00181BF1" w:rsidTr="00181BF1">
        <w:tc>
          <w:tcPr>
            <w:tcW w:w="988" w:type="dxa"/>
            <w:shd w:val="clear" w:color="auto" w:fill="D9E2F3" w:themeFill="accent1" w:themeFillTint="33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:rsidR="00162D85" w:rsidRPr="00162D85" w:rsidRDefault="00162D85" w:rsidP="00162D85">
            <w:pPr>
              <w:jc w:val="center"/>
              <w:rPr>
                <w:b/>
                <w:sz w:val="28"/>
                <w:szCs w:val="28"/>
              </w:rPr>
            </w:pPr>
            <w:r w:rsidRPr="00162D85">
              <w:rPr>
                <w:b/>
                <w:sz w:val="28"/>
                <w:szCs w:val="28"/>
              </w:rPr>
              <w:t>1.</w:t>
            </w:r>
          </w:p>
          <w:p w:rsidR="00162D85" w:rsidRPr="00162D85" w:rsidRDefault="00162D85" w:rsidP="00162D85">
            <w:pPr>
              <w:jc w:val="center"/>
              <w:rPr>
                <w:b/>
                <w:sz w:val="24"/>
                <w:szCs w:val="24"/>
              </w:rPr>
            </w:pPr>
            <w:r w:rsidRPr="00162D85">
              <w:rPr>
                <w:b/>
                <w:sz w:val="24"/>
                <w:szCs w:val="24"/>
              </w:rPr>
              <w:t>8.00 – 9.00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162D85" w:rsidRPr="00162D85" w:rsidRDefault="00162D85" w:rsidP="00162D85">
            <w:pPr>
              <w:jc w:val="center"/>
              <w:rPr>
                <w:b/>
                <w:sz w:val="28"/>
                <w:szCs w:val="28"/>
              </w:rPr>
            </w:pPr>
            <w:r w:rsidRPr="00162D85">
              <w:rPr>
                <w:b/>
                <w:sz w:val="28"/>
                <w:szCs w:val="28"/>
              </w:rPr>
              <w:t>2.</w:t>
            </w:r>
          </w:p>
          <w:p w:rsidR="00162D85" w:rsidRPr="00162D85" w:rsidRDefault="00162D85" w:rsidP="00162D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 – 10.00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:rsidR="00162D85" w:rsidRDefault="00162D85" w:rsidP="00162D85">
            <w:pPr>
              <w:jc w:val="center"/>
              <w:rPr>
                <w:b/>
                <w:sz w:val="28"/>
                <w:szCs w:val="28"/>
              </w:rPr>
            </w:pPr>
            <w:r w:rsidRPr="00162D85">
              <w:rPr>
                <w:b/>
                <w:sz w:val="28"/>
                <w:szCs w:val="28"/>
              </w:rPr>
              <w:t>3.</w:t>
            </w:r>
          </w:p>
          <w:p w:rsidR="00162D85" w:rsidRPr="00162D85" w:rsidRDefault="00162D85" w:rsidP="00162D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10.00 - 11.00</w:t>
            </w:r>
          </w:p>
        </w:tc>
        <w:tc>
          <w:tcPr>
            <w:tcW w:w="1923" w:type="dxa"/>
            <w:shd w:val="clear" w:color="auto" w:fill="D9E2F3" w:themeFill="accent1" w:themeFillTint="33"/>
          </w:tcPr>
          <w:p w:rsidR="00162D85" w:rsidRDefault="00162D85" w:rsidP="00162D85">
            <w:pPr>
              <w:jc w:val="center"/>
              <w:rPr>
                <w:b/>
                <w:sz w:val="28"/>
                <w:szCs w:val="28"/>
              </w:rPr>
            </w:pPr>
            <w:r w:rsidRPr="00162D85">
              <w:rPr>
                <w:b/>
                <w:sz w:val="28"/>
                <w:szCs w:val="28"/>
              </w:rPr>
              <w:t>4.</w:t>
            </w:r>
          </w:p>
          <w:p w:rsidR="00162D85" w:rsidRPr="00162D85" w:rsidRDefault="00162D85" w:rsidP="00162D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 – 12.00</w:t>
            </w:r>
          </w:p>
        </w:tc>
        <w:tc>
          <w:tcPr>
            <w:tcW w:w="1615" w:type="dxa"/>
            <w:shd w:val="clear" w:color="auto" w:fill="D9E2F3" w:themeFill="accent1" w:themeFillTint="33"/>
          </w:tcPr>
          <w:p w:rsidR="00162D85" w:rsidRDefault="00162D85" w:rsidP="00162D85">
            <w:pPr>
              <w:jc w:val="center"/>
              <w:rPr>
                <w:b/>
                <w:sz w:val="28"/>
                <w:szCs w:val="28"/>
              </w:rPr>
            </w:pPr>
            <w:r w:rsidRPr="00162D85">
              <w:rPr>
                <w:b/>
                <w:sz w:val="28"/>
                <w:szCs w:val="28"/>
              </w:rPr>
              <w:t>5.</w:t>
            </w:r>
          </w:p>
          <w:p w:rsidR="00162D85" w:rsidRPr="00162D85" w:rsidRDefault="00162D85" w:rsidP="00162D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 – 13.00</w:t>
            </w:r>
          </w:p>
        </w:tc>
      </w:tr>
      <w:tr w:rsidR="00162D85" w:rsidTr="00181BF1">
        <w:trPr>
          <w:trHeight w:val="270"/>
        </w:trPr>
        <w:tc>
          <w:tcPr>
            <w:tcW w:w="988" w:type="dxa"/>
            <w:vMerge w:val="restart"/>
            <w:shd w:val="clear" w:color="auto" w:fill="D9E2F3" w:themeFill="accent1" w:themeFillTint="33"/>
            <w:vAlign w:val="center"/>
          </w:tcPr>
          <w:p w:rsidR="00162D85" w:rsidRPr="00162D85" w:rsidRDefault="00162D85" w:rsidP="00162D85">
            <w:pPr>
              <w:rPr>
                <w:b/>
                <w:sz w:val="24"/>
                <w:szCs w:val="24"/>
              </w:rPr>
            </w:pPr>
            <w:r w:rsidRPr="00162D85"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417" w:type="dxa"/>
            <w:vMerge w:val="restart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vMerge w:val="restart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  <w:vMerge w:val="restart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23" w:type="dxa"/>
            <w:shd w:val="clear" w:color="auto" w:fill="9CC2E5" w:themeFill="accent5" w:themeFillTint="99"/>
          </w:tcPr>
          <w:p w:rsidR="00162D85" w:rsidRPr="00162D85" w:rsidRDefault="00162D85" w:rsidP="00162D85">
            <w:pPr>
              <w:jc w:val="center"/>
              <w:rPr>
                <w:b/>
                <w:sz w:val="28"/>
                <w:szCs w:val="28"/>
              </w:rPr>
            </w:pPr>
            <w:r w:rsidRPr="00162D85">
              <w:rPr>
                <w:b/>
                <w:sz w:val="32"/>
                <w:szCs w:val="32"/>
              </w:rPr>
              <w:t>M chlapci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2D85">
              <w:rPr>
                <w:b/>
                <w:sz w:val="24"/>
                <w:szCs w:val="24"/>
              </w:rPr>
              <w:t>11.00 – 11.30</w:t>
            </w:r>
          </w:p>
        </w:tc>
        <w:tc>
          <w:tcPr>
            <w:tcW w:w="1615" w:type="dxa"/>
            <w:vMerge w:val="restart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62D85" w:rsidTr="00181BF1">
        <w:trPr>
          <w:trHeight w:val="270"/>
        </w:trPr>
        <w:tc>
          <w:tcPr>
            <w:tcW w:w="988" w:type="dxa"/>
            <w:vMerge/>
            <w:shd w:val="clear" w:color="auto" w:fill="D9E2F3" w:themeFill="accent1" w:themeFillTint="33"/>
            <w:vAlign w:val="center"/>
          </w:tcPr>
          <w:p w:rsidR="00162D85" w:rsidRPr="00162D85" w:rsidRDefault="00162D85" w:rsidP="00162D8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  <w:vMerge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23" w:type="dxa"/>
            <w:shd w:val="clear" w:color="auto" w:fill="9CC2E5" w:themeFill="accent5" w:themeFillTint="99"/>
          </w:tcPr>
          <w:p w:rsidR="00162D85" w:rsidRPr="00162D85" w:rsidRDefault="00162D85" w:rsidP="00162D85">
            <w:pPr>
              <w:jc w:val="center"/>
              <w:rPr>
                <w:b/>
                <w:sz w:val="32"/>
                <w:szCs w:val="32"/>
              </w:rPr>
            </w:pPr>
            <w:r w:rsidRPr="00162D85">
              <w:rPr>
                <w:b/>
                <w:sz w:val="32"/>
                <w:szCs w:val="32"/>
              </w:rPr>
              <w:t>M dívky</w:t>
            </w:r>
          </w:p>
          <w:p w:rsidR="00162D85" w:rsidRPr="00162D85" w:rsidRDefault="00162D85" w:rsidP="00162D85">
            <w:pPr>
              <w:jc w:val="center"/>
              <w:rPr>
                <w:b/>
                <w:sz w:val="24"/>
                <w:szCs w:val="24"/>
              </w:rPr>
            </w:pPr>
            <w:r w:rsidRPr="00162D85">
              <w:rPr>
                <w:b/>
                <w:sz w:val="24"/>
                <w:szCs w:val="24"/>
              </w:rPr>
              <w:t>11.30 – 12.00</w:t>
            </w:r>
          </w:p>
        </w:tc>
        <w:tc>
          <w:tcPr>
            <w:tcW w:w="1615" w:type="dxa"/>
            <w:vMerge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81BF1" w:rsidTr="00181BF1">
        <w:tc>
          <w:tcPr>
            <w:tcW w:w="988" w:type="dxa"/>
            <w:shd w:val="clear" w:color="auto" w:fill="D9E2F3" w:themeFill="accent1" w:themeFillTint="33"/>
            <w:vAlign w:val="center"/>
          </w:tcPr>
          <w:p w:rsidR="00162D85" w:rsidRPr="00162D85" w:rsidRDefault="00162D85" w:rsidP="00162D85">
            <w:pPr>
              <w:rPr>
                <w:b/>
                <w:sz w:val="24"/>
                <w:szCs w:val="24"/>
              </w:rPr>
            </w:pPr>
            <w:r w:rsidRPr="00162D85"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417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  <w:shd w:val="clear" w:color="auto" w:fill="FFD966" w:themeFill="accent4" w:themeFillTint="99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Aj</w:t>
            </w:r>
          </w:p>
        </w:tc>
        <w:tc>
          <w:tcPr>
            <w:tcW w:w="1923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615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62D85" w:rsidTr="00181BF1">
        <w:trPr>
          <w:trHeight w:val="270"/>
        </w:trPr>
        <w:tc>
          <w:tcPr>
            <w:tcW w:w="988" w:type="dxa"/>
            <w:vMerge w:val="restart"/>
            <w:shd w:val="clear" w:color="auto" w:fill="D9E2F3" w:themeFill="accent1" w:themeFillTint="33"/>
            <w:vAlign w:val="center"/>
          </w:tcPr>
          <w:p w:rsidR="00162D85" w:rsidRPr="00162D85" w:rsidRDefault="00162D85" w:rsidP="00162D85">
            <w:pPr>
              <w:rPr>
                <w:b/>
                <w:sz w:val="24"/>
                <w:szCs w:val="24"/>
              </w:rPr>
            </w:pPr>
            <w:proofErr w:type="gramStart"/>
            <w:r w:rsidRPr="00162D85">
              <w:rPr>
                <w:b/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1417" w:type="dxa"/>
            <w:vMerge w:val="restart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vMerge w:val="restart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  <w:vMerge w:val="restart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23" w:type="dxa"/>
            <w:shd w:val="clear" w:color="auto" w:fill="9CC2E5" w:themeFill="accent5" w:themeFillTint="99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  <w:r w:rsidRPr="00162D85">
              <w:rPr>
                <w:b/>
                <w:sz w:val="32"/>
                <w:szCs w:val="32"/>
              </w:rPr>
              <w:t>M chlapci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2D85">
              <w:rPr>
                <w:b/>
                <w:sz w:val="24"/>
                <w:szCs w:val="24"/>
              </w:rPr>
              <w:t>11.00 – 11.30</w:t>
            </w:r>
          </w:p>
        </w:tc>
        <w:tc>
          <w:tcPr>
            <w:tcW w:w="1615" w:type="dxa"/>
            <w:vMerge w:val="restart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62D85" w:rsidTr="00181BF1">
        <w:trPr>
          <w:trHeight w:val="270"/>
        </w:trPr>
        <w:tc>
          <w:tcPr>
            <w:tcW w:w="988" w:type="dxa"/>
            <w:vMerge/>
            <w:shd w:val="clear" w:color="auto" w:fill="D9E2F3" w:themeFill="accent1" w:themeFillTint="33"/>
            <w:vAlign w:val="center"/>
          </w:tcPr>
          <w:p w:rsidR="00162D85" w:rsidRPr="00162D85" w:rsidRDefault="00162D85" w:rsidP="00162D8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  <w:vMerge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23" w:type="dxa"/>
            <w:shd w:val="clear" w:color="auto" w:fill="9CC2E5" w:themeFill="accent5" w:themeFillTint="99"/>
          </w:tcPr>
          <w:p w:rsidR="00162D85" w:rsidRPr="00162D85" w:rsidRDefault="00162D85" w:rsidP="00162D85">
            <w:pPr>
              <w:jc w:val="center"/>
              <w:rPr>
                <w:b/>
                <w:sz w:val="32"/>
                <w:szCs w:val="32"/>
              </w:rPr>
            </w:pPr>
            <w:r w:rsidRPr="00162D85">
              <w:rPr>
                <w:b/>
                <w:sz w:val="32"/>
                <w:szCs w:val="32"/>
              </w:rPr>
              <w:t>M dívky</w:t>
            </w:r>
          </w:p>
          <w:p w:rsidR="00162D85" w:rsidRPr="00181BF1" w:rsidRDefault="00162D85" w:rsidP="00162D85">
            <w:pPr>
              <w:jc w:val="center"/>
              <w:rPr>
                <w:b/>
                <w:sz w:val="24"/>
                <w:szCs w:val="24"/>
              </w:rPr>
            </w:pPr>
            <w:r w:rsidRPr="00181BF1">
              <w:rPr>
                <w:b/>
                <w:sz w:val="24"/>
                <w:szCs w:val="24"/>
              </w:rPr>
              <w:t>11.30 – 12.00</w:t>
            </w:r>
          </w:p>
        </w:tc>
        <w:tc>
          <w:tcPr>
            <w:tcW w:w="1615" w:type="dxa"/>
            <w:vMerge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81BF1" w:rsidTr="00181BF1">
        <w:tc>
          <w:tcPr>
            <w:tcW w:w="988" w:type="dxa"/>
            <w:shd w:val="clear" w:color="auto" w:fill="D9E2F3" w:themeFill="accent1" w:themeFillTint="33"/>
            <w:vAlign w:val="center"/>
          </w:tcPr>
          <w:p w:rsidR="00162D85" w:rsidRPr="00162D85" w:rsidRDefault="00162D85" w:rsidP="00162D85">
            <w:pPr>
              <w:rPr>
                <w:b/>
                <w:sz w:val="24"/>
                <w:szCs w:val="24"/>
              </w:rPr>
            </w:pPr>
            <w:proofErr w:type="gramStart"/>
            <w:r w:rsidRPr="00162D85">
              <w:rPr>
                <w:b/>
                <w:sz w:val="24"/>
                <w:szCs w:val="24"/>
              </w:rPr>
              <w:t>Čtvrtek</w:t>
            </w:r>
            <w:proofErr w:type="gramEnd"/>
          </w:p>
        </w:tc>
        <w:tc>
          <w:tcPr>
            <w:tcW w:w="1417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FFD966" w:themeFill="accent4" w:themeFillTint="99"/>
          </w:tcPr>
          <w:p w:rsidR="00162D85" w:rsidRDefault="00181BF1" w:rsidP="0016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Aj</w:t>
            </w:r>
          </w:p>
        </w:tc>
        <w:tc>
          <w:tcPr>
            <w:tcW w:w="1560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23" w:type="dxa"/>
            <w:shd w:val="clear" w:color="auto" w:fill="F4B083" w:themeFill="accent2" w:themeFillTint="99"/>
          </w:tcPr>
          <w:p w:rsidR="00162D85" w:rsidRDefault="00181BF1" w:rsidP="00162D85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Čj</w:t>
            </w:r>
            <w:proofErr w:type="spellEnd"/>
          </w:p>
        </w:tc>
        <w:tc>
          <w:tcPr>
            <w:tcW w:w="1615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81BF1" w:rsidTr="00181BF1">
        <w:tc>
          <w:tcPr>
            <w:tcW w:w="988" w:type="dxa"/>
            <w:shd w:val="clear" w:color="auto" w:fill="D9E2F3" w:themeFill="accent1" w:themeFillTint="33"/>
            <w:vAlign w:val="center"/>
          </w:tcPr>
          <w:p w:rsidR="00162D85" w:rsidRPr="00162D85" w:rsidRDefault="00162D85" w:rsidP="00162D85">
            <w:pPr>
              <w:rPr>
                <w:b/>
                <w:sz w:val="24"/>
                <w:szCs w:val="24"/>
              </w:rPr>
            </w:pPr>
            <w:proofErr w:type="gramStart"/>
            <w:r w:rsidRPr="00162D85">
              <w:rPr>
                <w:b/>
                <w:sz w:val="24"/>
                <w:szCs w:val="24"/>
              </w:rPr>
              <w:t>Pátek</w:t>
            </w:r>
            <w:proofErr w:type="gramEnd"/>
          </w:p>
        </w:tc>
        <w:tc>
          <w:tcPr>
            <w:tcW w:w="1417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23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615" w:type="dxa"/>
          </w:tcPr>
          <w:p w:rsidR="00162D85" w:rsidRDefault="00162D85" w:rsidP="00162D85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162D85" w:rsidRDefault="00162D85" w:rsidP="00162D85">
      <w:pPr>
        <w:jc w:val="center"/>
        <w:rPr>
          <w:b/>
          <w:sz w:val="44"/>
          <w:szCs w:val="44"/>
        </w:rPr>
      </w:pPr>
    </w:p>
    <w:p w:rsidR="00181BF1" w:rsidRDefault="00181BF1" w:rsidP="00181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Asi i v anglickém jazyce a českém jazyce si vás paní učitelky rozdělí na dvě poloviny, ale to už se domluvíte s nimi.</w:t>
      </w:r>
    </w:p>
    <w:p w:rsidR="00181BF1" w:rsidRDefault="00181BF1" w:rsidP="00181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online hodiny se přihlašujte včas.</w:t>
      </w:r>
    </w:p>
    <w:p w:rsidR="00181BF1" w:rsidRDefault="00181BF1" w:rsidP="00181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Kdyby se některá hodina kryla s online hodinou vašeho sourozence (ať už na naší škole nebo na jiné škole) a vy máte doma jenom jeden počítač, omluvte se příslušnému vyučujícímu, proč se hodiny nemůžete zúčastnit.</w:t>
      </w:r>
    </w:p>
    <w:p w:rsidR="00181BF1" w:rsidRPr="00181BF1" w:rsidRDefault="00181BF1" w:rsidP="00181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Hodiny kryjící se v rámci naší školy se budeme snažit odstranit, krytí hodin s jinými školami asi vyřešit nepůjde.</w:t>
      </w:r>
      <w:bookmarkStart w:id="0" w:name="_GoBack"/>
      <w:bookmarkEnd w:id="0"/>
    </w:p>
    <w:sectPr w:rsidR="00181BF1" w:rsidRPr="00181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85"/>
    <w:rsid w:val="00072735"/>
    <w:rsid w:val="00162D85"/>
    <w:rsid w:val="00181BF1"/>
    <w:rsid w:val="003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358A"/>
  <w15:chartTrackingRefBased/>
  <w15:docId w15:val="{D480252B-C451-491F-9119-8B0EC95F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2020-11-02T12:37:00Z</dcterms:created>
  <dcterms:modified xsi:type="dcterms:W3CDTF">2020-11-02T12:58:00Z</dcterms:modified>
</cp:coreProperties>
</file>